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/>
          <w:color w:val="000000"/>
          <w:kern w:val="0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西岗区“首贷中心”建设工作方案</w:t>
      </w:r>
    </w:p>
    <w:p>
      <w:pPr>
        <w:pStyle w:val="2"/>
        <w:spacing w:beforeAutospacing="0" w:afterAutospacing="0" w:line="600" w:lineRule="exact"/>
        <w:ind w:firstLine="3200" w:firstLineChars="1000"/>
        <w:rPr>
          <w:rFonts w:hint="default" w:ascii="仿宋_GB2312" w:eastAsia="仿宋_GB2312" w:cs="黑体" w:hAnsiTheme="minorHAnsi"/>
          <w:b w:val="0"/>
          <w:bCs w:val="0"/>
          <w:color w:val="000000"/>
          <w:sz w:val="32"/>
          <w:szCs w:val="32"/>
        </w:rPr>
      </w:pPr>
      <w:r>
        <w:rPr>
          <w:rFonts w:ascii="仿宋_GB2312" w:eastAsia="仿宋_GB2312" w:cs="黑体" w:hAnsiTheme="minorHAnsi"/>
          <w:b w:val="0"/>
          <w:bCs w:val="0"/>
          <w:color w:val="000000"/>
          <w:sz w:val="32"/>
          <w:szCs w:val="32"/>
        </w:rPr>
        <w:t>（征求意见稿）</w:t>
      </w:r>
    </w:p>
    <w:p>
      <w:pPr>
        <w:spacing w:line="400" w:lineRule="exact"/>
        <w:ind w:firstLine="601"/>
        <w:rPr>
          <w:rFonts w:ascii="仿宋_GB2312" w:eastAsia="仿宋_GB2312" w:cs="黑体"/>
          <w:color w:val="000000"/>
          <w:kern w:val="0"/>
          <w:sz w:val="32"/>
          <w:szCs w:val="32"/>
        </w:rPr>
      </w:pPr>
    </w:p>
    <w:p>
      <w:pPr>
        <w:spacing w:line="600" w:lineRule="exact"/>
        <w:ind w:firstLine="600"/>
        <w:rPr>
          <w:rFonts w:ascii="仿宋_GB2312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/>
          <w:color w:val="000000"/>
          <w:kern w:val="0"/>
          <w:sz w:val="32"/>
          <w:szCs w:val="32"/>
        </w:rPr>
        <w:t>为深入贯彻党的二十大精神，深化金融供给侧结构性改革，提升金融服务实体经济能力，助力解决零信贷小微企业首次贷款获得难的困境，</w:t>
      </w:r>
      <w:bookmarkStart w:id="0" w:name="_GoBack"/>
      <w:bookmarkEnd w:id="0"/>
      <w:r>
        <w:rPr>
          <w:rFonts w:hint="eastAsia" w:ascii="仿宋_GB2312" w:eastAsia="仿宋_GB2312" w:cs="黑体"/>
          <w:color w:val="000000"/>
          <w:kern w:val="0"/>
          <w:sz w:val="32"/>
          <w:szCs w:val="32"/>
        </w:rPr>
        <w:t>依据《关于推进普惠金融高质量发展的实施意见》（国发[2023]15号）、《关于进一步强化中小企业金融服务的指导意见》（银发[2020]120号）和《大连市人民政府办公室关于充分发挥政府性融资担保作用 支持小微企业和“三农”主体发展的实施意见》（大政办发[2021]14号），制定西岗区“首贷中心”建设工作方案。</w:t>
      </w:r>
    </w:p>
    <w:p>
      <w:pPr>
        <w:spacing w:line="600" w:lineRule="exact"/>
        <w:ind w:firstLine="6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一、工作目标</w:t>
      </w:r>
    </w:p>
    <w:p>
      <w:pPr>
        <w:spacing w:line="600" w:lineRule="exact"/>
        <w:ind w:firstLine="600"/>
        <w:rPr>
          <w:rFonts w:ascii="仿宋_GB2312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/>
          <w:color w:val="000000"/>
          <w:kern w:val="0"/>
          <w:sz w:val="32"/>
          <w:szCs w:val="32"/>
        </w:rPr>
        <w:t>西岗区“首贷中心”由西岗区人民政府和人民银行共同组织建设，吸引银行等金融机构入驻，</w:t>
      </w:r>
      <w:r>
        <w:rPr>
          <w:rFonts w:ascii="仿宋_GB2312" w:eastAsia="仿宋_GB2312" w:cs="黑体"/>
          <w:color w:val="000000"/>
          <w:kern w:val="0"/>
          <w:sz w:val="32"/>
          <w:szCs w:val="32"/>
        </w:rPr>
        <w:t>立足整合金融资源、优化金融服务、提升对接效率、降低融资成本，</w:t>
      </w:r>
      <w:r>
        <w:rPr>
          <w:rFonts w:hint="eastAsia" w:ascii="仿宋_GB2312" w:eastAsia="仿宋_GB2312" w:cs="黑体"/>
          <w:color w:val="000000"/>
          <w:kern w:val="0"/>
          <w:sz w:val="32"/>
          <w:szCs w:val="32"/>
        </w:rPr>
        <w:t>配套融资担保服务和优惠扶持政策，以多方联动、发挥合力的工作机制，</w:t>
      </w:r>
      <w:r>
        <w:rPr>
          <w:rFonts w:ascii="仿宋_GB2312" w:eastAsia="仿宋_GB2312" w:cs="黑体"/>
          <w:color w:val="000000"/>
          <w:kern w:val="0"/>
          <w:sz w:val="32"/>
          <w:szCs w:val="32"/>
        </w:rPr>
        <w:t>打造集首贷培植、信息共享、政策宣传、咨询服务为一体的一站式综合性金融服务平台</w:t>
      </w:r>
      <w:r>
        <w:rPr>
          <w:rFonts w:hint="eastAsia" w:ascii="仿宋_GB2312" w:eastAsia="仿宋_GB2312" w:cs="黑体"/>
          <w:color w:val="000000"/>
          <w:kern w:val="0"/>
          <w:sz w:val="32"/>
          <w:szCs w:val="32"/>
        </w:rPr>
        <w:t>，真正打造成为金融政策“集散地”、金融服务“示范点”、金融创新“实验田”。</w:t>
      </w:r>
    </w:p>
    <w:p>
      <w:pPr>
        <w:spacing w:line="600" w:lineRule="exact"/>
        <w:ind w:firstLine="6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二、工作任务</w:t>
      </w:r>
    </w:p>
    <w:p>
      <w:pPr>
        <w:spacing w:line="600" w:lineRule="exact"/>
        <w:ind w:firstLine="600"/>
        <w:rPr>
          <w:rFonts w:ascii="楷体" w:hAnsi="楷体" w:eastAsia="楷体" w:cs="楷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333333"/>
          <w:sz w:val="32"/>
          <w:szCs w:val="32"/>
          <w:shd w:val="clear" w:color="auto" w:fill="FFFFFF"/>
        </w:rPr>
        <w:t>（一）设立线下窗口</w:t>
      </w:r>
    </w:p>
    <w:p>
      <w:pPr>
        <w:spacing w:line="600" w:lineRule="exact"/>
        <w:ind w:firstLine="600"/>
        <w:rPr>
          <w:rFonts w:ascii="仿宋_GB2312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/>
          <w:color w:val="000000"/>
          <w:kern w:val="0"/>
          <w:sz w:val="32"/>
          <w:szCs w:val="32"/>
        </w:rPr>
        <w:t>在区行政服务大厅设立首贷中心窗口，加挂“首贷中心”标识牌。“首贷中心”设立初期，拟开设2个银行窗口，1位首贷专员，并配备洽淡区域。我区将根据首贷业务规模适时调整服务窗口数量。首贷专员由入驻银行工作人员轮值，负责向企业发放首贷政策宣传材料，了解企业总体情况和融资性需求，对企业融资情况进行预判，切实提高融资效率和企业满意度。</w:t>
      </w:r>
    </w:p>
    <w:p>
      <w:pPr>
        <w:spacing w:line="600" w:lineRule="exact"/>
        <w:ind w:firstLine="600"/>
        <w:rPr>
          <w:rFonts w:ascii="楷体" w:hAnsi="楷体" w:eastAsia="楷体" w:cs="楷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333333"/>
          <w:sz w:val="32"/>
          <w:szCs w:val="32"/>
          <w:shd w:val="clear" w:color="auto" w:fill="FFFFFF"/>
        </w:rPr>
        <w:t>（二）确定入驻机构</w:t>
      </w:r>
    </w:p>
    <w:p>
      <w:pPr>
        <w:spacing w:line="600" w:lineRule="exact"/>
        <w:ind w:firstLine="640" w:firstLineChars="200"/>
        <w:rPr>
          <w:rFonts w:ascii="仿宋_GB2312" w:hAnsi="微软雅黑" w:eastAsia="仿宋_GB2312" w:cs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  <w:lang w:bidi="ar"/>
        </w:rPr>
        <w:t>1.银行机构。预计招募银行机构4-5家，提供金融政策咨询、贷款业务受理等服务。</w:t>
      </w:r>
    </w:p>
    <w:p>
      <w:pPr>
        <w:spacing w:line="600" w:lineRule="exact"/>
        <w:ind w:firstLine="600"/>
        <w:rPr>
          <w:rFonts w:ascii="仿宋_GB2312" w:hAnsi="微软雅黑" w:eastAsia="仿宋_GB2312" w:cs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  <w:lang w:bidi="ar"/>
        </w:rPr>
        <w:t>2.担保机构。大连市西岗区企业信用融资担保有限责任公司，</w:t>
      </w:r>
      <w:r>
        <w:fldChar w:fldCharType="begin"/>
      </w:r>
      <w:r>
        <w:instrText xml:space="preserve"> HYPERLINK "https://www.so.com/link?m=z/hCsD3+4uMqLq0/NAcLsb2Ko87HtBaWARsQrFSAxsilhQg82vNUiJGhLPigiHOzh/PadwkenhvQQl4mUKcEkLyOK1kBX727GD0WlPbqnFdPvC6U7x0KRrysASBw6kC7jdfW65ezSjL/3iq4zCjlpwAARx4M=" \t "https://www.so.com/_blank" </w:instrText>
      </w:r>
      <w:r>
        <w:fldChar w:fldCharType="separate"/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  <w:lang w:bidi="ar"/>
        </w:rPr>
        <w:t>东北中小企业信用再担保股份有限公司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  <w:lang w:bidi="ar"/>
        </w:rPr>
        <w:fldChar w:fldCharType="end"/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  <w:lang w:bidi="ar"/>
        </w:rPr>
        <w:t>大连分公司（争取）。</w:t>
      </w:r>
    </w:p>
    <w:p>
      <w:pPr>
        <w:spacing w:line="600" w:lineRule="exact"/>
        <w:ind w:firstLine="600"/>
        <w:rPr>
          <w:rFonts w:ascii="楷体" w:hAnsi="楷体" w:eastAsia="楷体" w:cs="楷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333333"/>
          <w:sz w:val="32"/>
          <w:szCs w:val="32"/>
          <w:shd w:val="clear" w:color="auto" w:fill="FFFFFF"/>
        </w:rPr>
        <w:t>（三）完善配套政策</w:t>
      </w:r>
    </w:p>
    <w:p>
      <w:pPr>
        <w:spacing w:line="600" w:lineRule="exact"/>
        <w:ind w:firstLine="640" w:firstLineChars="200"/>
        <w:rPr>
          <w:rFonts w:ascii="仿宋_GB2312" w:hAnsi="微软雅黑" w:eastAsia="仿宋_GB2312" w:cs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  <w:lang w:bidi="ar"/>
        </w:rPr>
        <w:t>1.再贷款、再贴现专用额度。</w:t>
      </w:r>
    </w:p>
    <w:p>
      <w:pPr>
        <w:spacing w:line="600" w:lineRule="exact"/>
        <w:ind w:firstLine="640" w:firstLineChars="200"/>
        <w:rPr>
          <w:rFonts w:ascii="仿宋_GB2312" w:hAnsi="微软雅黑" w:eastAsia="仿宋_GB2312" w:cs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  <w:lang w:bidi="ar"/>
        </w:rPr>
        <w:t>2.融资担保费率优惠政策。</w:t>
      </w:r>
    </w:p>
    <w:p>
      <w:pPr>
        <w:spacing w:line="600" w:lineRule="exact"/>
        <w:ind w:firstLine="640" w:firstLineChars="200"/>
        <w:rPr>
          <w:rFonts w:ascii="仿宋_GB2312" w:hAnsi="微软雅黑" w:eastAsia="仿宋_GB2312" w:cs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  <w:lang w:bidi="ar"/>
        </w:rPr>
        <w:t>3.创业担保贷款贴息政策。</w:t>
      </w:r>
    </w:p>
    <w:p>
      <w:pPr>
        <w:spacing w:line="600" w:lineRule="exact"/>
        <w:ind w:firstLine="640" w:firstLineChars="200"/>
        <w:rPr>
          <w:rFonts w:ascii="仿宋_GB2312" w:hAnsi="微软雅黑" w:eastAsia="仿宋_GB2312" w:cs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  <w:lang w:bidi="ar"/>
        </w:rPr>
        <w:t>4.首贷融资贴息政策和奖补政策。</w:t>
      </w:r>
    </w:p>
    <w:p>
      <w:pPr>
        <w:spacing w:line="600" w:lineRule="exact"/>
        <w:ind w:firstLine="640" w:firstLineChars="200"/>
        <w:rPr>
          <w:rFonts w:ascii="仿宋_GB2312" w:hAnsi="微软雅黑" w:eastAsia="仿宋_GB2312" w:cs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  <w:lang w:bidi="ar"/>
        </w:rPr>
        <w:t>5.银行承兑汇票贴现、高新技术企业贷款贴息政策。</w:t>
      </w:r>
    </w:p>
    <w:p>
      <w:pPr>
        <w:spacing w:line="600" w:lineRule="exact"/>
        <w:ind w:firstLine="600"/>
        <w:rPr>
          <w:rFonts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三、工作举措</w:t>
      </w:r>
    </w:p>
    <w:p>
      <w:pPr>
        <w:spacing w:line="600" w:lineRule="exact"/>
        <w:ind w:firstLine="600"/>
        <w:rPr>
          <w:rFonts w:ascii="楷体" w:hAnsi="楷体" w:eastAsia="楷体" w:cs="楷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color w:val="333333"/>
          <w:sz w:val="32"/>
          <w:szCs w:val="32"/>
          <w:shd w:val="clear" w:color="auto" w:fill="FFFFFF"/>
        </w:rPr>
        <w:t>（</w:t>
      </w:r>
      <w:r>
        <w:rPr>
          <w:rFonts w:hint="eastAsia" w:ascii="楷体" w:hAnsi="楷体" w:eastAsia="楷体" w:cs="楷体"/>
          <w:b/>
          <w:bCs/>
          <w:color w:val="333333"/>
          <w:sz w:val="32"/>
          <w:szCs w:val="32"/>
          <w:shd w:val="clear" w:color="auto" w:fill="FFFFFF"/>
        </w:rPr>
        <w:t>一</w:t>
      </w:r>
      <w:r>
        <w:rPr>
          <w:rFonts w:ascii="楷体" w:hAnsi="楷体" w:eastAsia="楷体" w:cs="楷体"/>
          <w:b/>
          <w:bCs/>
          <w:color w:val="333333"/>
          <w:sz w:val="32"/>
          <w:szCs w:val="32"/>
          <w:shd w:val="clear" w:color="auto" w:fill="FFFFFF"/>
        </w:rPr>
        <w:t>）</w:t>
      </w:r>
      <w:r>
        <w:rPr>
          <w:rFonts w:hint="eastAsia" w:ascii="楷体" w:hAnsi="楷体" w:eastAsia="楷体" w:cs="楷体"/>
          <w:b/>
          <w:bCs/>
          <w:color w:val="333333"/>
          <w:sz w:val="32"/>
          <w:szCs w:val="32"/>
          <w:shd w:val="clear" w:color="auto" w:fill="FFFFFF"/>
        </w:rPr>
        <w:t>工作职责</w:t>
      </w:r>
    </w:p>
    <w:p>
      <w:pPr>
        <w:spacing w:line="600" w:lineRule="exact"/>
        <w:ind w:firstLine="600"/>
        <w:rPr>
          <w:rFonts w:ascii="仿宋_GB2312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/>
          <w:color w:val="000000"/>
          <w:kern w:val="0"/>
          <w:sz w:val="32"/>
          <w:szCs w:val="32"/>
        </w:rPr>
        <w:t xml:space="preserve">1.受理企业、个体工商户、小微企业主等各类市场主体的首贷融资需求，做好需求登记、对接、流转、撮合、反馈以及咨询讲解等服务工作。 </w:t>
      </w:r>
    </w:p>
    <w:p>
      <w:pPr>
        <w:spacing w:line="600" w:lineRule="exact"/>
        <w:ind w:firstLine="600"/>
        <w:rPr>
          <w:rFonts w:ascii="仿宋_GB2312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/>
          <w:color w:val="000000"/>
          <w:kern w:val="0"/>
          <w:sz w:val="32"/>
          <w:szCs w:val="32"/>
        </w:rPr>
        <w:t xml:space="preserve">2.宣讲金融政策，推广各类金融服务平台，展示各金融机构的贷款产品和服务，解答各类市场主体在融资过程中的相关咨询。 </w:t>
      </w:r>
    </w:p>
    <w:p>
      <w:pPr>
        <w:spacing w:line="600" w:lineRule="exact"/>
        <w:ind w:firstLine="600"/>
        <w:rPr>
          <w:rFonts w:ascii="仿宋_GB2312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/>
          <w:color w:val="000000"/>
          <w:kern w:val="0"/>
          <w:sz w:val="32"/>
          <w:szCs w:val="32"/>
        </w:rPr>
        <w:t>3.组织开展银企现场对接活动，促成银行提供个性化融资解决方案。</w:t>
      </w:r>
    </w:p>
    <w:p>
      <w:pPr>
        <w:spacing w:line="600" w:lineRule="exact"/>
        <w:ind w:firstLine="600"/>
        <w:rPr>
          <w:rFonts w:ascii="仿宋_GB2312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/>
          <w:color w:val="000000"/>
          <w:kern w:val="0"/>
          <w:sz w:val="32"/>
          <w:szCs w:val="32"/>
        </w:rPr>
        <w:t>4.做好与首贷服务相关的其他工作。</w:t>
      </w:r>
    </w:p>
    <w:p>
      <w:pPr>
        <w:pStyle w:val="10"/>
        <w:spacing w:line="60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333333"/>
          <w:kern w:val="2"/>
          <w:sz w:val="32"/>
          <w:szCs w:val="32"/>
          <w:shd w:val="clear" w:color="auto" w:fill="FFFFFF"/>
        </w:rPr>
        <w:t>（二）服务流程</w:t>
      </w:r>
    </w:p>
    <w:p>
      <w:pPr>
        <w:pStyle w:val="1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首贷中心应按照便利化、规范化服务要求，建立融资需求受理、对接、跟踪、回访等服务流程。及时受理市场主体融资需求，原则上1个工作日内按照统一台账格式做好登记，逐一记录，销号管理。</w:t>
      </w:r>
    </w:p>
    <w:p>
      <w:pPr>
        <w:pStyle w:val="10"/>
        <w:spacing w:line="600" w:lineRule="exact"/>
        <w:ind w:firstLine="643" w:firstLineChars="200"/>
        <w:rPr>
          <w:rFonts w:ascii="楷体" w:hAnsi="楷体" w:eastAsia="楷体" w:cs="楷体"/>
          <w:b/>
          <w:bCs/>
          <w:color w:val="333333"/>
          <w:kern w:val="2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333333"/>
          <w:kern w:val="2"/>
          <w:sz w:val="32"/>
          <w:szCs w:val="32"/>
          <w:shd w:val="clear" w:color="auto" w:fill="FFFFFF"/>
        </w:rPr>
        <w:t>（三）融资对接</w:t>
      </w:r>
    </w:p>
    <w:p>
      <w:pPr>
        <w:pStyle w:val="1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1.首贷服务人员应按照市场主体意向，即时对接并提供融资申请、账户开立、资料准备、产权抵（质）押、融资担保等指导服务。</w:t>
      </w:r>
    </w:p>
    <w:p>
      <w:pPr>
        <w:pStyle w:val="1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2.对未达成融资意向或不符合银行信贷条件的市场主体，首贷服务人员要做好融资辅导，加强融资培育，为其提供专业化的金融服务建议。</w:t>
      </w:r>
    </w:p>
    <w:p>
      <w:pPr>
        <w:pStyle w:val="10"/>
        <w:spacing w:line="600" w:lineRule="exact"/>
        <w:ind w:firstLine="643" w:firstLineChars="200"/>
        <w:rPr>
          <w:rFonts w:ascii="楷体" w:hAnsi="楷体" w:eastAsia="楷体" w:cs="楷体"/>
          <w:b/>
          <w:bCs/>
          <w:color w:val="333333"/>
          <w:kern w:val="2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333333"/>
          <w:kern w:val="2"/>
          <w:sz w:val="32"/>
          <w:szCs w:val="32"/>
          <w:shd w:val="clear" w:color="auto" w:fill="FFFFFF"/>
        </w:rPr>
        <w:t>（四）管理制度</w:t>
      </w:r>
    </w:p>
    <w:p>
      <w:pPr>
        <w:spacing w:line="600" w:lineRule="exact"/>
        <w:ind w:firstLine="600"/>
        <w:rPr>
          <w:rFonts w:ascii="仿宋_GB2312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/>
          <w:color w:val="000000"/>
          <w:kern w:val="0"/>
          <w:sz w:val="32"/>
          <w:szCs w:val="32"/>
        </w:rPr>
        <w:t>按照前台对接、中台问诊、后台培育的流程框架，以及明确责任、保证质量、反映成效的工作要求，制定“首贷中心”业务管理制度。</w:t>
      </w:r>
    </w:p>
    <w:p>
      <w:pPr>
        <w:spacing w:line="600" w:lineRule="exact"/>
        <w:ind w:firstLine="600"/>
        <w:rPr>
          <w:rFonts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四、责任分工</w:t>
      </w:r>
    </w:p>
    <w:p>
      <w:pPr>
        <w:pStyle w:val="10"/>
        <w:spacing w:line="600" w:lineRule="exact"/>
        <w:ind w:firstLine="643" w:firstLineChars="200"/>
        <w:rPr>
          <w:rFonts w:ascii="楷体" w:hAnsi="楷体" w:eastAsia="楷体" w:cs="楷体"/>
          <w:b/>
          <w:bCs/>
          <w:color w:val="333333"/>
          <w:kern w:val="2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333333"/>
          <w:kern w:val="2"/>
          <w:sz w:val="32"/>
          <w:szCs w:val="32"/>
          <w:shd w:val="clear" w:color="auto" w:fill="FFFFFF"/>
        </w:rPr>
        <w:t>（一）西岗区人民政府</w:t>
      </w:r>
    </w:p>
    <w:p>
      <w:pPr>
        <w:spacing w:line="600" w:lineRule="exact"/>
        <w:ind w:firstLine="640" w:firstLineChars="200"/>
        <w:rPr>
          <w:rFonts w:ascii="仿宋_GB2312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/>
          <w:color w:val="000000"/>
          <w:kern w:val="0"/>
          <w:sz w:val="32"/>
          <w:szCs w:val="32"/>
        </w:rPr>
        <w:t>1.负责提供满足“首贷中心”办公需要的场所及配套设施。</w:t>
      </w:r>
    </w:p>
    <w:p>
      <w:pPr>
        <w:spacing w:line="600" w:lineRule="exact"/>
        <w:ind w:firstLine="640" w:firstLineChars="200"/>
        <w:rPr>
          <w:rFonts w:ascii="仿宋_GB2312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/>
          <w:color w:val="000000"/>
          <w:kern w:val="0"/>
          <w:sz w:val="32"/>
          <w:szCs w:val="32"/>
        </w:rPr>
        <w:t>2.建立和完善首贷融资贴息、奖励等财政支持政策。</w:t>
      </w:r>
    </w:p>
    <w:p>
      <w:pPr>
        <w:pStyle w:val="10"/>
        <w:spacing w:line="600" w:lineRule="exact"/>
        <w:ind w:firstLine="643" w:firstLineChars="200"/>
        <w:rPr>
          <w:rFonts w:ascii="楷体" w:hAnsi="楷体" w:eastAsia="楷体" w:cs="楷体"/>
          <w:b/>
          <w:bCs/>
          <w:color w:val="333333"/>
          <w:kern w:val="2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333333"/>
          <w:kern w:val="2"/>
          <w:sz w:val="32"/>
          <w:szCs w:val="32"/>
          <w:shd w:val="clear" w:color="auto" w:fill="FFFFFF"/>
        </w:rPr>
        <w:t>（二）人民银行</w:t>
      </w:r>
    </w:p>
    <w:p>
      <w:pPr>
        <w:spacing w:line="600" w:lineRule="exact"/>
        <w:ind w:firstLine="640" w:firstLineChars="20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1.确定入驻银行机构，组织银行机构明确信贷产品、建立首贷业务流程。</w:t>
      </w:r>
    </w:p>
    <w:p>
      <w:pPr>
        <w:spacing w:line="600" w:lineRule="exact"/>
        <w:ind w:firstLine="640" w:firstLineChars="20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2.确认办公场所及配套设施，配合行政服务大厅组织开展入驻人员的服务规范培训。</w:t>
      </w:r>
    </w:p>
    <w:p>
      <w:pPr>
        <w:spacing w:line="600" w:lineRule="exact"/>
        <w:ind w:firstLine="640" w:firstLineChars="20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3.</w:t>
      </w:r>
      <w:r>
        <w:rPr>
          <w:rFonts w:ascii="仿宋_GB2312" w:eastAsia="仿宋_GB2312" w:cs="黑体"/>
          <w:kern w:val="0"/>
          <w:sz w:val="32"/>
          <w:szCs w:val="32"/>
        </w:rPr>
        <w:t>落实再贷款、再贴现专项额度支持政策。</w:t>
      </w:r>
    </w:p>
    <w:p>
      <w:pPr>
        <w:spacing w:line="600" w:lineRule="exact"/>
        <w:ind w:firstLine="640" w:firstLineChars="20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ascii="仿宋_GB2312" w:eastAsia="仿宋_GB2312" w:cs="黑体"/>
          <w:kern w:val="0"/>
          <w:sz w:val="32"/>
          <w:szCs w:val="32"/>
        </w:rPr>
        <w:t>4.</w:t>
      </w:r>
      <w:r>
        <w:rPr>
          <w:rFonts w:hint="eastAsia" w:ascii="仿宋_GB2312" w:eastAsia="仿宋_GB2312" w:cs="黑体"/>
          <w:kern w:val="0"/>
          <w:sz w:val="32"/>
          <w:szCs w:val="32"/>
        </w:rPr>
        <w:t>制定“首贷中心”业务管理制度，并按照制度要求，对入驻机构履行工作职责、开展规范服务、及时反馈报告以及工作开展成效进行跟进监督和汇报。</w:t>
      </w:r>
    </w:p>
    <w:p>
      <w:pPr>
        <w:pStyle w:val="10"/>
        <w:spacing w:line="600" w:lineRule="exact"/>
        <w:ind w:firstLine="643" w:firstLineChars="200"/>
        <w:rPr>
          <w:rFonts w:ascii="楷体" w:hAnsi="楷体" w:eastAsia="楷体" w:cs="楷体"/>
          <w:b/>
          <w:bCs/>
          <w:color w:val="333333"/>
          <w:kern w:val="2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333333"/>
          <w:kern w:val="2"/>
          <w:sz w:val="32"/>
          <w:szCs w:val="32"/>
          <w:shd w:val="clear" w:color="auto" w:fill="FFFFFF"/>
        </w:rPr>
        <w:t>（三）入驻金融机构</w:t>
      </w:r>
    </w:p>
    <w:p>
      <w:pPr>
        <w:spacing w:line="600" w:lineRule="exact"/>
        <w:ind w:firstLine="640" w:firstLineChars="20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1.公示贷款流程。包括产品名称、授信额度、授信期限、担保方式、企业存续时间以及其他条件等。</w:t>
      </w:r>
    </w:p>
    <w:p>
      <w:pPr>
        <w:spacing w:line="600" w:lineRule="exact"/>
        <w:ind w:firstLine="640" w:firstLineChars="20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2.选派工作人员。能够胜任首贷企业咨询登记、产品对接业务需求、有工作经验、责任心强的信贷业务人员入驻。</w:t>
      </w:r>
    </w:p>
    <w:p>
      <w:pPr>
        <w:spacing w:line="600" w:lineRule="exact"/>
        <w:ind w:firstLine="640" w:firstLineChars="20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3.制定配合首贷中心业务开展的内部业务流程。</w:t>
      </w:r>
    </w:p>
    <w:p>
      <w:pPr>
        <w:spacing w:line="600" w:lineRule="exact"/>
        <w:ind w:firstLine="640" w:firstLineChars="20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4.出台并落实助企优惠政策。</w:t>
      </w:r>
    </w:p>
    <w:p>
      <w:pPr>
        <w:pStyle w:val="10"/>
        <w:spacing w:line="600" w:lineRule="exact"/>
        <w:ind w:firstLine="643" w:firstLineChars="200"/>
        <w:rPr>
          <w:rFonts w:ascii="楷体" w:hAnsi="楷体" w:eastAsia="楷体" w:cs="楷体"/>
          <w:b/>
          <w:bCs/>
          <w:color w:val="333333"/>
          <w:kern w:val="2"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color w:val="333333"/>
          <w:kern w:val="2"/>
          <w:sz w:val="32"/>
          <w:szCs w:val="32"/>
          <w:shd w:val="clear" w:color="auto" w:fill="FFFFFF"/>
        </w:rPr>
        <w:t>（四）担保机构</w:t>
      </w:r>
    </w:p>
    <w:p>
      <w:pPr>
        <w:spacing w:line="600" w:lineRule="exact"/>
        <w:ind w:firstLine="640" w:firstLineChars="200"/>
        <w:rPr>
          <w:rFonts w:ascii="仿宋_GB2312" w:hAnsi="宋体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sz w:val="32"/>
          <w:szCs w:val="32"/>
          <w:shd w:val="clear" w:color="auto" w:fill="FFFFFF"/>
        </w:rPr>
        <w:t>1.落实降费让利政策，确定并公示融资担保费率。</w:t>
      </w:r>
    </w:p>
    <w:p>
      <w:pPr>
        <w:spacing w:line="600" w:lineRule="exact"/>
        <w:ind w:firstLine="640" w:firstLineChars="200"/>
        <w:rPr>
          <w:rFonts w:ascii="仿宋_GB2312" w:hAnsi="宋体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sz w:val="32"/>
          <w:szCs w:val="32"/>
          <w:shd w:val="clear" w:color="auto" w:fill="FFFFFF"/>
        </w:rPr>
        <w:t>2.选派工作人员。</w:t>
      </w:r>
    </w:p>
    <w:p>
      <w:pPr>
        <w:rPr>
          <w:rFonts w:hint="eastAsia" w:ascii="黑体" w:hAnsi="黑体" w:eastAsia="黑体" w:cs="黑体"/>
          <w:bCs/>
          <w:sz w:val="30"/>
          <w:szCs w:val="30"/>
        </w:rPr>
      </w:pPr>
    </w:p>
    <w:p>
      <w:pPr>
        <w:pStyle w:val="2"/>
      </w:pPr>
    </w:p>
    <w:p>
      <w:pPr>
        <w:rPr>
          <w:rFonts w:hint="eastAsia"/>
        </w:rPr>
      </w:pPr>
    </w:p>
    <w:p>
      <w:pPr>
        <w:pStyle w:val="2"/>
      </w:pPr>
    </w:p>
    <w:p>
      <w:pPr>
        <w:pStyle w:val="2"/>
        <w:rPr>
          <w:rFonts w:hint="default"/>
        </w:rPr>
      </w:pPr>
    </w:p>
    <w:p/>
    <w:p>
      <w:pPr>
        <w:pStyle w:val="2"/>
        <w:rPr>
          <w:rFonts w:hint="default"/>
        </w:rPr>
      </w:pPr>
    </w:p>
    <w:p/>
    <w:p>
      <w:pPr>
        <w:pStyle w:val="2"/>
        <w:rPr>
          <w:rFonts w:hint="default"/>
        </w:rPr>
      </w:pPr>
    </w:p>
    <w:p/>
    <w:p>
      <w:pPr>
        <w:spacing w:before="137" w:line="887" w:lineRule="exact"/>
      </w:pP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3NWM5YTAwMWQxOTc0ZDllOWNhZjc0NGE4MTc4ZGYifQ=="/>
    <w:docVar w:name="KSO_WPS_MARK_KEY" w:val="e46e4647-551c-4e7f-a6cc-52bc5ca8444d"/>
  </w:docVars>
  <w:rsids>
    <w:rsidRoot w:val="000B29C0"/>
    <w:rsid w:val="00040794"/>
    <w:rsid w:val="000B29C0"/>
    <w:rsid w:val="00117B5A"/>
    <w:rsid w:val="00233202"/>
    <w:rsid w:val="002D4E2E"/>
    <w:rsid w:val="00703E77"/>
    <w:rsid w:val="007E3990"/>
    <w:rsid w:val="00A40EEE"/>
    <w:rsid w:val="00B522E7"/>
    <w:rsid w:val="00CB710F"/>
    <w:rsid w:val="00CE7B90"/>
    <w:rsid w:val="00D73EDE"/>
    <w:rsid w:val="00F01C42"/>
    <w:rsid w:val="00F53784"/>
    <w:rsid w:val="00FA76FA"/>
    <w:rsid w:val="00FB2B71"/>
    <w:rsid w:val="0AEE1BAC"/>
    <w:rsid w:val="5F427B86"/>
    <w:rsid w:val="65A363E7"/>
    <w:rsid w:val="7C8D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widowControl/>
      <w:kinsoku w:val="0"/>
      <w:autoSpaceDE w:val="0"/>
      <w:autoSpaceDN w:val="0"/>
      <w:adjustRightInd w:val="0"/>
      <w:snapToGrid w:val="0"/>
      <w:ind w:firstLine="420" w:firstLineChars="200"/>
      <w:jc w:val="left"/>
      <w:textAlignment w:val="baseline"/>
    </w:pPr>
    <w:rPr>
      <w:rFonts w:ascii="Arial" w:hAnsi="Arial" w:cs="Arial"/>
      <w:snapToGrid w:val="0"/>
      <w:color w:val="000000"/>
      <w:kern w:val="0"/>
      <w:szCs w:val="21"/>
      <w:lang w:eastAsia="en-US"/>
    </w:rPr>
  </w:style>
  <w:style w:type="character" w:customStyle="1" w:styleId="13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608</Words>
  <Characters>3472</Characters>
  <Lines>28</Lines>
  <Paragraphs>8</Paragraphs>
  <TotalTime>49</TotalTime>
  <ScaleCrop>false</ScaleCrop>
  <LinksUpToDate>false</LinksUpToDate>
  <CharactersWithSpaces>4072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2024-05-11T02:05:00Z</dcterms:created>
  <dc:creator>lenovo</dc:creator>
  <cp:lastModifiedBy>WPS_1687506894</cp:lastModifiedBy>
  <cp:lastPrinted>2024-06-12T11:23:00Z</cp:lastPrinted>
  <dcterms:modified xsi:type="dcterms:W3CDTF">2024-06-13T04:21:58Z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0916B61F6F144A758F7C3B15184FE3A4_13</vt:lpwstr>
  </property>
</Properties>
</file>