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烈士遗属、因公牺牲军人遗属、病故军人遗属一次性抚恤金的给付</w:t>
      </w:r>
    </w:p>
    <w:p>
      <w:r>
        <w:pict>
          <v:group id="_x0000_s1029" o:spid="_x0000_s1029" o:spt="203" style="height:461.95pt;width:769.9pt;" coordorigin="4372,3802" coordsize="7200,4320" editas="canvas">
            <o:lock v:ext="edit"/>
            <v:shape id="_x0000_s1028" o:spid="_x0000_s1028" o:spt="75" type="#_x0000_t75" style="position:absolute;left:4372;top:3802;height:4320;width:7200;" filled="f" o:preferrelative="f" stroked="f" coordsize="21600,21600">
              <v:fill on="f" focussize="0,0"/>
              <v:stroke on="f" joinstyle="miter"/>
              <v:imagedata o:title=""/>
              <o:lock v:ext="edit" text="t" aspectratio="t"/>
            </v:shape>
            <v:shape id="_x0000_s1030" o:spid="_x0000_s1030" o:spt="109" type="#_x0000_t109" style="position:absolute;left:4617;top:4977;height:1465;width:751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申请</w:t>
                    </w:r>
                  </w:p>
                  <w:p/>
                  <w:p>
                    <w:r>
                      <w:rPr>
                        <w:rFonts w:hint="eastAsia"/>
                      </w:rPr>
                      <w:t>部队申报</w:t>
                    </w:r>
                  </w:p>
                </w:txbxContent>
              </v:textbox>
            </v:shape>
            <v:rect id="_x0000_s1031" o:spid="_x0000_s1031" o:spt="1" style="position:absolute;left:6013;top:4927;height:1607;width:69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审查核准</w:t>
                    </w:r>
                  </w:p>
                  <w:p/>
                  <w:p>
                    <w:r>
                      <w:rPr>
                        <w:rFonts w:hint="eastAsia"/>
                      </w:rPr>
                      <w:t>区退役军人事务局对部队申报材料进行审查核准</w:t>
                    </w:r>
                  </w:p>
                </w:txbxContent>
              </v:textbox>
            </v:rect>
            <v:rect id="_x0000_s1032" o:spid="_x0000_s1032" o:spt="1" style="position:absolute;left:7409;top:4773;height:1859;width:694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财政部门审核</w:t>
                    </w:r>
                  </w:p>
                  <w:p/>
                  <w:p>
                    <w:r>
                      <w:rPr>
                        <w:rFonts w:hint="eastAsia"/>
                      </w:rPr>
                      <w:t>财政部门根据民政部门提供名单进行拨款</w:t>
                    </w:r>
                  </w:p>
                </w:txbxContent>
              </v:textbox>
            </v:rect>
            <v:roundrect id="_x0000_s1033" o:spid="_x0000_s1033" o:spt="2" style="position:absolute;left:9148;top:5215;height:892;width:1086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发放</w:t>
                    </w:r>
                  </w:p>
                  <w:p/>
                  <w:p>
                    <w:r>
                      <w:rPr>
                        <w:rFonts w:hint="eastAsia"/>
                      </w:rPr>
                      <w:t>区退役军人事务局按照发放标准进行社会化发放</w:t>
                    </w:r>
                  </w:p>
                </w:txbxContent>
              </v:textbox>
            </v:roundrect>
            <v:shape id="_x0000_s1034" o:spid="_x0000_s1034" o:spt="32" type="#_x0000_t32" style="position:absolute;left:5368;top:5699;height:1;width:645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36" o:spid="_x0000_s1036" o:spt="32" type="#_x0000_t32" style="position:absolute;left:6708;top:5731;height:1;width:603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37" o:spid="_x0000_s1037" o:spt="32" type="#_x0000_t32" style="position:absolute;left:8103;top:5635;height:1;width:988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roundrect id="_x0000_s1039" o:spid="_x0000_s1039" o:spt="2" style="position:absolute;left:6855;top:5271;height:365;width:498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符合条件</w:t>
                    </w:r>
                  </w:p>
                </w:txbxContent>
              </v:textbox>
            </v:roundrect>
            <v:shape id="_x0000_s1041" o:spid="_x0000_s1041" o:spt="32" type="#_x0000_t32" style="position:absolute;left:6525;top:6534;height:463;width:1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roundrect id="_x0000_s1042" o:spid="_x0000_s1042" o:spt="2" style="position:absolute;left:6581;top:6632;height:365;width:611;" coordsize="21600,21600" arcsize="0.166666666666667">
              <v:path/>
              <v:fill focussize="0,0"/>
              <v:stroke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不符合条件</w:t>
                    </w:r>
                  </w:p>
                </w:txbxContent>
              </v:textbox>
            </v:roundrect>
            <v:shape id="_x0000_s1043" o:spid="_x0000_s1043" o:spt="109" type="#_x0000_t109" style="position:absolute;left:6103;top:7053;height:610;width:752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不予受理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3YjM0N2M3OTdjNDJjODg2NWJmMTQ0NjIxMTI5MzAifQ=="/>
  </w:docVars>
  <w:rsids>
    <w:rsidRoot w:val="00DB2D67"/>
    <w:rsid w:val="000127DA"/>
    <w:rsid w:val="00015F6D"/>
    <w:rsid w:val="000D1C5C"/>
    <w:rsid w:val="00286EC1"/>
    <w:rsid w:val="0037054E"/>
    <w:rsid w:val="0040050E"/>
    <w:rsid w:val="0040105A"/>
    <w:rsid w:val="00423DB8"/>
    <w:rsid w:val="004811AC"/>
    <w:rsid w:val="004E6DCB"/>
    <w:rsid w:val="00671136"/>
    <w:rsid w:val="007E0507"/>
    <w:rsid w:val="009D12C2"/>
    <w:rsid w:val="00B62DF4"/>
    <w:rsid w:val="00DB2D67"/>
    <w:rsid w:val="12D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4"/>
        <o:r id="V:Rule2" type="connector" idref="#_x0000_s1036"/>
        <o:r id="V:Rule3" type="connector" idref="#_x0000_s1037"/>
        <o:r id="V:Rule4" type="connector" idref="#_x0000_s104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9"/>
    <customShpInfo spid="_x0000_s1041"/>
    <customShpInfo spid="_x0000_s1042"/>
    <customShpInfo spid="_x0000_s1043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31</Characters>
  <Lines>1</Lines>
  <Paragraphs>1</Paragraphs>
  <TotalTime>14</TotalTime>
  <ScaleCrop>false</ScaleCrop>
  <LinksUpToDate>false</LinksUpToDate>
  <CharactersWithSpaces>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2017-11-20T09:46:00Z</dcterms:created>
  <dc:creator>dashu</dc:creator>
  <cp:lastModifiedBy>韶光</cp:lastModifiedBy>
  <dcterms:modified xsi:type="dcterms:W3CDTF">2023-04-19T08:02:24Z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10AC8ED05D1C4481B4E023AE3AB245C0_12</vt:lpwstr>
  </property>
</Properties>
</file>