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bookmarkStart w:id="0" w:name="_GoBack"/>
      <w:r>
        <w:rPr>
          <w:rFonts w:hint="eastAsia" w:ascii="方正小标宋简体" w:hAnsi="方正小标宋简体" w:eastAsia="方正小标宋简体" w:cs="方正小标宋简体"/>
          <w:b w:val="0"/>
          <w:bCs/>
          <w:i w:val="0"/>
          <w:caps w:val="0"/>
          <w:color w:val="auto"/>
          <w:spacing w:val="0"/>
          <w:sz w:val="44"/>
          <w:szCs w:val="44"/>
        </w:rPr>
        <w:t>中华人民共和国教师法</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jc w:val="left"/>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（1993年10月31日第八届全国人民代表大会常务委员会第四次会议通过1993年10月31日中华人民共和国主席令第15号公布自1994年1月1日起施行）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jc w:val="left"/>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第一条 为了保障教师的合法权益，建设具有良好思想品德修养和业务素质的教师队伍，促进社会主义教育事业的发展，制定本法。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　　第二条 本法适用于在各级各类学校和其他教育机构中专门从事教育教学工作的教师。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　　第三条 教师是履行教育教学职责的专业人员，承担教书育人，培养社会主义事业建设者和接班人、提高民族素质的使命。教师应当忠诚于人民的教育事业。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　　第四条 各级人民政府应当采取措施，加强教师的思想政治教育和业务培训，改善教师的工作条件和生活条件，保障教师的合法权益，提高教师的社会地位。 全社会都应当尊重教师。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第五条 国务院教育行政部门主管全国的教师工作。 国务院有关部门在各自职权范围内负责有关的教师工作。 学校和其他教育机构根据国家规定，自主进行教师管理工作。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第六条 每年九月十日为教师节。 </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b w:val="0"/>
          <w:i w:val="0"/>
          <w:caps w:val="0"/>
          <w:color w:val="auto"/>
          <w:spacing w:val="0"/>
          <w:sz w:val="34"/>
          <w:szCs w:val="34"/>
        </w:rPr>
      </w:pPr>
      <w:r>
        <w:rPr>
          <w:rStyle w:val="6"/>
          <w:rFonts w:hint="eastAsia" w:ascii="仿宋_GB2312" w:hAnsi="仿宋_GB2312" w:eastAsia="仿宋_GB2312" w:cs="仿宋_GB2312"/>
          <w:i w:val="0"/>
          <w:caps w:val="0"/>
          <w:color w:val="auto"/>
          <w:spacing w:val="0"/>
          <w:sz w:val="34"/>
          <w:szCs w:val="34"/>
        </w:rPr>
        <w:t>　权利和义务</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Chars="200" w:right="0" w:rightChars="0"/>
        <w:jc w:val="both"/>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第七条 教师享有下列权利：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（一） 进行教育教学活动，开展教育教学改革和实验；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（二） 从事科学研究、学术交流，参加专业的学术团体，在学术活动中充分发表意见；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（三） 指导学生的学习和发展，评定学生的品行和学业成绩；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（四） 按时获取工资报酬，享受国家规定的福利待遇以及寒暑假期的带薪休假；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（五） 对学校教育教学、管理工作和教育行政部门的工作提出意见和建议，通过教职工代表大会或者其他形式，参与学校的民主管理；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（六） 参加进修或者其他方式的培训。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第八条 教师应当履行下列义务：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（一） 遵守宪法、法律和职业道德，为人师表；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（二） 贯彻国家的教育方针，遵守规章制度，执行</w:t>
      </w:r>
      <w:r>
        <w:rPr>
          <w:rFonts w:hint="eastAsia" w:ascii="仿宋_GB2312" w:hAnsi="仿宋_GB2312" w:eastAsia="仿宋_GB2312" w:cs="仿宋_GB2312"/>
          <w:b w:val="0"/>
          <w:i w:val="0"/>
          <w:caps w:val="0"/>
          <w:color w:val="auto"/>
          <w:spacing w:val="0"/>
          <w:sz w:val="34"/>
          <w:szCs w:val="34"/>
          <w:lang w:eastAsia="zh-CN"/>
        </w:rPr>
        <w:t>学</w:t>
      </w:r>
      <w:r>
        <w:rPr>
          <w:rFonts w:hint="eastAsia" w:ascii="仿宋_GB2312" w:hAnsi="仿宋_GB2312" w:eastAsia="仿宋_GB2312" w:cs="仿宋_GB2312"/>
          <w:b w:val="0"/>
          <w:i w:val="0"/>
          <w:caps w:val="0"/>
          <w:color w:val="auto"/>
          <w:spacing w:val="0"/>
          <w:sz w:val="34"/>
          <w:szCs w:val="34"/>
        </w:rPr>
        <w:t>校的教学计划，履行教师聘约，完成教育教学工作任务；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（三） 对学生进行宪法所确定的基本原则的教育和爱国主义、民族团结的教育，法制教育以及思想品德、文化、科学技术教育，组织、带领学生开展有益的社会活动；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（四） 关心、爱护全体学生，尊重学生人格，促进学生在品德、智力、体质等方面全面发展；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（五） 制止有害于学生的行为或者其他侵犯学生合法权益的行为，批评和抵制有害于学生健康成长的现象；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（六） 不断提高思想政治觉悟和教育教学业务水平。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第九条 为保障教师完成教育教学任务，各级人民政府、教育行政部门、有关部门、学校和其他教育机构应当履行下列职责：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（一） 提供符合国家安全标准的教育教学设施和设备；</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二） 提供必需的图书、资料及其他教育教学用品；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（三） 对教师在教育教学、科学研究中的创造性工作给以鼓励和帮助；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（四） 支持教师制止有害于学生的行为或者其他侵犯学生合法权益的行为。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b w:val="0"/>
          <w:i w:val="0"/>
          <w:caps w:val="0"/>
          <w:color w:val="auto"/>
          <w:spacing w:val="0"/>
          <w:sz w:val="34"/>
          <w:szCs w:val="34"/>
        </w:rPr>
      </w:pPr>
      <w:r>
        <w:rPr>
          <w:rStyle w:val="6"/>
          <w:rFonts w:hint="eastAsia" w:ascii="仿宋_GB2312" w:hAnsi="仿宋_GB2312" w:eastAsia="仿宋_GB2312" w:cs="仿宋_GB2312"/>
          <w:i w:val="0"/>
          <w:caps w:val="0"/>
          <w:color w:val="auto"/>
          <w:spacing w:val="0"/>
          <w:sz w:val="34"/>
          <w:szCs w:val="34"/>
        </w:rPr>
        <w:t>第三章　资格和任用</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jc w:val="both"/>
        <w:textAlignment w:val="auto"/>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第十条 国家实行教师资格制度。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680" w:firstLineChars="200"/>
        <w:jc w:val="left"/>
        <w:textAlignment w:val="auto"/>
        <w:outlineLvl w:val="9"/>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中国公民凡遵守宪法和法律，热爱教育事业，具有良好的思想品德，具备本法规定的学历或者经国家教师资格考试合格，有教育教学能力，经认定合格的，可以取得教师资格。</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第十一条 取得教师资格应当具备的相应学历是：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（一） 取得幼儿园教师资格，应当具备幼儿师范学校毕业及其以上学历；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（二） 取得小学教师资格，应当具备中等师范学校毕业及其以上学历；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（三） 取得初级中学教师、初级职业学校文化、专业课教师资格，应当具备高等师范专科学校或者其他大学专科毕业及其以上学历；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（四） 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w:t>
      </w:r>
      <w:r>
        <w:rPr>
          <w:rFonts w:hint="eastAsia" w:ascii="仿宋_GB2312" w:hAnsi="仿宋_GB2312" w:eastAsia="仿宋_GB2312" w:cs="仿宋_GB2312"/>
          <w:b w:val="0"/>
          <w:i w:val="0"/>
          <w:caps w:val="0"/>
          <w:color w:val="auto"/>
          <w:spacing w:val="0"/>
          <w:sz w:val="34"/>
          <w:szCs w:val="34"/>
          <w:lang w:eastAsia="zh-CN"/>
        </w:rPr>
        <w:t>规</w:t>
      </w:r>
      <w:r>
        <w:rPr>
          <w:rFonts w:hint="eastAsia" w:ascii="仿宋_GB2312" w:hAnsi="仿宋_GB2312" w:eastAsia="仿宋_GB2312" w:cs="仿宋_GB2312"/>
          <w:b w:val="0"/>
          <w:i w:val="0"/>
          <w:caps w:val="0"/>
          <w:color w:val="auto"/>
          <w:spacing w:val="0"/>
          <w:sz w:val="34"/>
          <w:szCs w:val="34"/>
        </w:rPr>
        <w:t>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（五） 取得高等学校教师资格，应当具备研究生或者大学本科毕业学历；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六） 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第十二条 本法实施前已经在学校或者其他教育机构中任教的教师，未具备本法规定学历的，由国务院教育行政部门规定教师资格过渡办法。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第十四条 受到剥夺政治权利或者故意犯罪受到有期徒刑以上刑事处罚的，不能取得教师资格；已经取得教师资格的，丧失教师资格。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第十五条 各级师范学校毕业生，应当按照国家有关规定从事教育教学工作。国家鼓励非师范高等学校毕业生到中小学或者职业学校任教。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680" w:firstLineChars="200"/>
        <w:jc w:val="left"/>
        <w:textAlignment w:val="auto"/>
        <w:outlineLvl w:val="9"/>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第十六条 国家实行教师职务制度，具体办法由国务院规定。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680" w:firstLineChars="200"/>
        <w:jc w:val="left"/>
        <w:textAlignment w:val="auto"/>
        <w:outlineLvl w:val="9"/>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第十七条 学校和其他教育机构应当逐步实行教师聘任制。教师的聘任应当遵循双方地位平等的原则，由学校和教师签订聘任合同，明确规定双方的权利、义务和责任。实施教师聘任制的步骤、办法由国务院教育行政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第四章 培养和培训</w:t>
      </w:r>
      <w:r>
        <w:rPr>
          <w:rFonts w:hint="eastAsia" w:ascii="仿宋_GB2312" w:hAnsi="仿宋_GB2312" w:eastAsia="仿宋_GB2312" w:cs="仿宋_GB2312"/>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jc w:val="left"/>
        <w:textAlignment w:val="auto"/>
        <w:outlineLvl w:val="9"/>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  第十八条 各级人民政府和有关部门应当办好师范教育，并采取措施，鼓励优秀青年进入各级师范学校学习。各级教师进修学校承担培训中小学教师的任务。非师范学校应当承担培养和培训中小学教师的任务。各级师范学校学生享受专业奖学金。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第十九条 各级人民政府教育行政部门、学校主管部门和学校应当制定教师培训规划，对教师进行多种形式的思想政治、业务培训。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第二十条 国家机关、企业事业单位和其他社会组织应当为教师的社会调查和社会实践提供方便，给予协助。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第二十一条 各级人民政府应当采取措施，为少数民族地区和边远贫困地区培养、培训教师。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第五章　考  核</w:t>
      </w:r>
      <w:r>
        <w:rPr>
          <w:rFonts w:hint="eastAsia" w:ascii="仿宋_GB2312" w:hAnsi="仿宋_GB2312" w:eastAsia="仿宋_GB2312" w:cs="仿宋_GB2312"/>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第二十二条 学校或者其他教育机构应当对教师的政治思想、业务水平、工作态度和工作成绩进行考核。教育行政部门对教师的考核工作进行指导、监督。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第二十三条 考核应当客观、公正、准确，充分听取教师本人、其他教师以及学生的意见。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第二十四条 教师考核结果是受聘任教、晋升工资、实施奖惩的依据。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第六章　待  遇</w:t>
      </w:r>
      <w:r>
        <w:rPr>
          <w:rFonts w:hint="eastAsia" w:ascii="仿宋_GB2312" w:hAnsi="仿宋_GB2312" w:eastAsia="仿宋_GB2312" w:cs="仿宋_GB2312"/>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第二十五条 教师的平均工资水平应当不低于或者高于国家公务员的平均工资水平，并逐步提高。建立正常晋级增薪制度，具体办法由国务院规定。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第二十六条 中小学教师和职业学校教师享受教龄津贴和其他津贴，具体办法由国务院教育行政部门会同有关部门制定。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第二十七条 地方各级人民政府对教师以及具有中专以上学历的毕业生到少数民族地区和边远贫困地区从事教育教学工作的，应当予以补贴。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第二十八条 地方各级人民政府和国务院有关部门，对城市教师住房的建设、租赁、出售实行优先、优惠。县、乡两级人民政府应当为农村中小学教师解决住房提供方便。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第二十九条 教师的医疗同当地国家公务员享受同等的待遇；定期对教师进行身体健康检查，并因地制宜安排教师进行休养。医疗机构应当对当地教师的医疗提供方便。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第三十条 教师退休或者退职后，享受国家规定的退休或者退职待遇。县级以上地方人民政府可以适当提高长期从事教育教学工作的中小学退休教师的退休金比例。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第三十一条 各级人民政府应当采取措施，改善国家补助、集体支付工资的中小学教师的待遇，逐步做到在工资收入上与国家支付工资的教师同工同酬，具体办法由地方各人民政府根据本地区的实际情况规定。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第三十二条 社会力量所办学校的教师的待遇，由举办者自行确定并予以保障。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第七章　奖  励</w:t>
      </w:r>
      <w:r>
        <w:rPr>
          <w:rFonts w:hint="eastAsia" w:ascii="仿宋_GB2312" w:hAnsi="仿宋_GB2312" w:eastAsia="仿宋_GB2312" w:cs="仿宋_GB2312"/>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 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第三十四条 国家支持和鼓励社会组织或者个人向依法成立的奖励教师的基金组织捐助资金，对教师进行奖励。</w:t>
      </w:r>
      <w:r>
        <w:rPr>
          <w:rStyle w:val="6"/>
          <w:rFonts w:hint="eastAsia" w:ascii="仿宋_GB2312" w:hAnsi="仿宋_GB2312" w:eastAsia="仿宋_GB2312" w:cs="仿宋_GB2312"/>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第八章　法律责任</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第三十五条 侮辱、殴打教师的，根据不同情况，分别给予行政处分或者行政处罚；造成损害的，责令赔偿损失；情节严重，构成犯罪的，依法追究刑事责任。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第三十六条 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b w:val="0"/>
          <w:i w:val="0"/>
          <w:caps w:val="0"/>
          <w:color w:val="auto"/>
          <w:spacing w:val="0"/>
          <w:sz w:val="34"/>
          <w:szCs w:val="34"/>
          <w:lang w:val="en-US" w:eastAsia="zh-CN"/>
        </w:rPr>
      </w:pPr>
      <w:r>
        <w:rPr>
          <w:rFonts w:hint="eastAsia" w:ascii="仿宋_GB2312" w:hAnsi="仿宋_GB2312" w:eastAsia="仿宋_GB2312" w:cs="仿宋_GB2312"/>
          <w:b w:val="0"/>
          <w:i w:val="0"/>
          <w:caps w:val="0"/>
          <w:color w:val="auto"/>
          <w:spacing w:val="0"/>
          <w:sz w:val="34"/>
          <w:szCs w:val="34"/>
        </w:rPr>
        <w:t>第三十七条 教师有下列情形之一的，由所在学校、其他教育机构或者教育行政部门给予行政处分或者解聘。 </w:t>
      </w:r>
      <w:r>
        <w:rPr>
          <w:rFonts w:hint="eastAsia" w:ascii="仿宋_GB2312" w:hAnsi="仿宋_GB2312" w:eastAsia="仿宋_GB2312" w:cs="仿宋_GB2312"/>
          <w:b w:val="0"/>
          <w:i w:val="0"/>
          <w:caps w:val="0"/>
          <w:color w:val="auto"/>
          <w:spacing w:val="0"/>
          <w:sz w:val="34"/>
          <w:szCs w:val="34"/>
          <w:lang w:val="en-US" w:eastAsia="zh-CN"/>
        </w:rPr>
        <w:t xml:space="preserve"> </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故意不完成教育教学任务给教育教学工作造成损失的； </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0" w:firstLineChars="200"/>
        <w:textAlignment w:val="auto"/>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体罚学生，经教育不改的；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680" w:firstLineChars="200"/>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（三） 品行不良、侮辱学生，影响恶劣的。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rPr>
        <w:t> 教师有前款第（二）项、第（三）项所列情形之一，</w:t>
      </w:r>
      <w:r>
        <w:rPr>
          <w:rFonts w:hint="eastAsia" w:ascii="仿宋_GB2312" w:hAnsi="仿宋_GB2312" w:eastAsia="仿宋_GB2312" w:cs="仿宋_GB2312"/>
          <w:b w:val="0"/>
          <w:i w:val="0"/>
          <w:caps w:val="0"/>
          <w:color w:val="auto"/>
          <w:spacing w:val="0"/>
          <w:sz w:val="34"/>
          <w:szCs w:val="34"/>
          <w:lang w:eastAsia="zh-CN"/>
        </w:rPr>
        <w:t>情</w:t>
      </w:r>
      <w:r>
        <w:rPr>
          <w:rFonts w:hint="eastAsia" w:ascii="仿宋_GB2312" w:hAnsi="仿宋_GB2312" w:eastAsia="仿宋_GB2312" w:cs="仿宋_GB2312"/>
          <w:b w:val="0"/>
          <w:i w:val="0"/>
          <w:caps w:val="0"/>
          <w:color w:val="auto"/>
          <w:spacing w:val="0"/>
          <w:sz w:val="34"/>
          <w:szCs w:val="34"/>
        </w:rPr>
        <w:t>节严重，构成犯罪的，依法追究刑事责任。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第三十八条 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rightChars="0" w:firstLine="683" w:firstLineChars="200"/>
        <w:jc w:val="center"/>
        <w:textAlignment w:val="auto"/>
        <w:rPr>
          <w:rFonts w:hint="eastAsia" w:ascii="仿宋_GB2312" w:hAnsi="仿宋_GB2312" w:eastAsia="仿宋_GB2312" w:cs="仿宋_GB2312"/>
          <w:color w:val="auto"/>
          <w:sz w:val="34"/>
          <w:szCs w:val="34"/>
        </w:rPr>
      </w:pPr>
      <w:r>
        <w:rPr>
          <w:rStyle w:val="6"/>
          <w:rFonts w:hint="eastAsia" w:ascii="仿宋_GB2312" w:hAnsi="仿宋_GB2312" w:eastAsia="仿宋_GB2312" w:cs="仿宋_GB2312"/>
          <w:i w:val="0"/>
          <w:caps w:val="0"/>
          <w:color w:val="auto"/>
          <w:spacing w:val="0"/>
          <w:sz w:val="34"/>
          <w:szCs w:val="34"/>
        </w:rPr>
        <w:t>第九章　附  则</w:t>
      </w:r>
      <w:r>
        <w:rPr>
          <w:rFonts w:hint="eastAsia" w:ascii="仿宋_GB2312" w:hAnsi="仿宋_GB2312" w:eastAsia="仿宋_GB2312" w:cs="仿宋_GB2312"/>
          <w:i w:val="0"/>
          <w:caps w:val="0"/>
          <w:color w:val="auto"/>
          <w:spacing w:val="0"/>
          <w:sz w:val="34"/>
          <w:szCs w:val="34"/>
        </w:rPr>
        <w:t> </w:t>
      </w:r>
      <w:r>
        <w:rPr>
          <w:rFonts w:hint="eastAsia" w:ascii="仿宋_GB2312" w:hAnsi="仿宋_GB2312" w:eastAsia="仿宋_GB2312" w:cs="仿宋_GB2312"/>
          <w:b w:val="0"/>
          <w:i w:val="0"/>
          <w:caps w:val="0"/>
          <w:color w:val="auto"/>
          <w:spacing w:val="0"/>
          <w:sz w:val="34"/>
          <w:szCs w:val="3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978" w:leftChars="304" w:right="0" w:rightChars="0" w:hanging="340" w:hangingChars="100"/>
        <w:textAlignment w:val="auto"/>
        <w:rPr>
          <w:rFonts w:hint="eastAsia" w:ascii="仿宋_GB2312" w:hAnsi="仿宋_GB2312" w:eastAsia="仿宋_GB2312" w:cs="仿宋_GB2312"/>
          <w:b w:val="0"/>
          <w:i w:val="0"/>
          <w:caps w:val="0"/>
          <w:color w:val="auto"/>
          <w:spacing w:val="0"/>
          <w:sz w:val="34"/>
          <w:szCs w:val="34"/>
        </w:rPr>
      </w:pPr>
      <w:r>
        <w:rPr>
          <w:rFonts w:hint="eastAsia" w:ascii="仿宋_GB2312" w:hAnsi="仿宋_GB2312" w:eastAsia="仿宋_GB2312" w:cs="仿宋_GB2312"/>
          <w:b w:val="0"/>
          <w:i w:val="0"/>
          <w:caps w:val="0"/>
          <w:color w:val="auto"/>
          <w:spacing w:val="0"/>
          <w:sz w:val="34"/>
          <w:szCs w:val="34"/>
        </w:rPr>
        <w:t>第四十条  本法下列用语的含义是：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680" w:firstLineChars="200"/>
        <w:textAlignment w:val="auto"/>
        <w:rPr>
          <w:rFonts w:hint="eastAsia" w:ascii="仿宋_GB2312" w:hAnsi="仿宋_GB2312" w:eastAsia="仿宋_GB2312" w:cs="仿宋_GB2312"/>
          <w:color w:val="auto"/>
          <w:sz w:val="34"/>
          <w:szCs w:val="34"/>
        </w:rPr>
      </w:pPr>
      <w:r>
        <w:rPr>
          <w:rFonts w:hint="eastAsia" w:ascii="仿宋_GB2312" w:hAnsi="仿宋_GB2312" w:eastAsia="仿宋_GB2312" w:cs="仿宋_GB2312"/>
          <w:b w:val="0"/>
          <w:i w:val="0"/>
          <w:caps w:val="0"/>
          <w:color w:val="auto"/>
          <w:spacing w:val="0"/>
          <w:sz w:val="34"/>
          <w:szCs w:val="34"/>
        </w:rPr>
        <w:t>（一） 各级各类学校，是指实施学前教育、普通初等教育、普通中等教育、职业教育、普通高等教育以及特殊教育、成人教育的学校。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（二） 其他教育机构，是指少年宫以及地方教研室、电化教育机构等。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（三） 中小学教师，是指幼儿园、特殊教育机构、普通中小学、成人初等中等教育机构、职业中学以及其他教育机构的教师。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第四十一条 学校和其他教育机构中的教育教学辅助人员，其他类型的学校的教师和教育教学辅助人员，可以根据实际情况参照 本法的有关规定执行。军队所属院 校的教师和教育教学辅助人员，由中</w:t>
      </w:r>
      <w:r>
        <w:rPr>
          <w:rFonts w:hint="eastAsia" w:ascii="仿宋_GB2312" w:hAnsi="仿宋_GB2312" w:eastAsia="仿宋_GB2312" w:cs="仿宋_GB2312"/>
          <w:b w:val="0"/>
          <w:i w:val="0"/>
          <w:caps w:val="0"/>
          <w:color w:val="auto"/>
          <w:spacing w:val="0"/>
          <w:sz w:val="34"/>
          <w:szCs w:val="34"/>
          <w:lang w:eastAsia="zh-CN"/>
        </w:rPr>
        <w:t>央</w:t>
      </w:r>
      <w:r>
        <w:rPr>
          <w:rFonts w:hint="eastAsia" w:ascii="仿宋_GB2312" w:hAnsi="仿宋_GB2312" w:eastAsia="仿宋_GB2312" w:cs="仿宋_GB2312"/>
          <w:b w:val="0"/>
          <w:i w:val="0"/>
          <w:caps w:val="0"/>
          <w:color w:val="auto"/>
          <w:spacing w:val="0"/>
          <w:sz w:val="34"/>
          <w:szCs w:val="34"/>
        </w:rPr>
        <w:t>军事委员会依照本法制定有关规定。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第四十二条 外籍教师的聘任办法由国务院教育行政部门规定。 </w:t>
      </w:r>
      <w:r>
        <w:rPr>
          <w:rFonts w:hint="eastAsia" w:ascii="仿宋_GB2312" w:hAnsi="仿宋_GB2312" w:eastAsia="仿宋_GB2312" w:cs="仿宋_GB2312"/>
          <w:b w:val="0"/>
          <w:i w:val="0"/>
          <w:caps w:val="0"/>
          <w:color w:val="auto"/>
          <w:spacing w:val="0"/>
          <w:sz w:val="34"/>
          <w:szCs w:val="34"/>
        </w:rPr>
        <w:br w:type="textWrapping"/>
      </w:r>
      <w:r>
        <w:rPr>
          <w:rFonts w:hint="eastAsia" w:ascii="仿宋_GB2312" w:hAnsi="仿宋_GB2312" w:eastAsia="仿宋_GB2312" w:cs="仿宋_GB2312"/>
          <w:b w:val="0"/>
          <w:i w:val="0"/>
          <w:caps w:val="0"/>
          <w:color w:val="auto"/>
          <w:spacing w:val="0"/>
          <w:sz w:val="34"/>
          <w:szCs w:val="34"/>
          <w:lang w:val="en-US" w:eastAsia="zh-CN"/>
        </w:rPr>
        <w:t xml:space="preserve">  </w:t>
      </w:r>
      <w:r>
        <w:rPr>
          <w:rFonts w:hint="eastAsia" w:ascii="仿宋_GB2312" w:hAnsi="仿宋_GB2312" w:eastAsia="仿宋_GB2312" w:cs="仿宋_GB2312"/>
          <w:b w:val="0"/>
          <w:i w:val="0"/>
          <w:caps w:val="0"/>
          <w:color w:val="auto"/>
          <w:spacing w:val="0"/>
          <w:sz w:val="34"/>
          <w:szCs w:val="34"/>
        </w:rPr>
        <w:t>第四十三条 本法自一九九四年一月一日起施行。 </w:t>
      </w:r>
    </w:p>
    <w:p>
      <w:pPr>
        <w:keepNext w:val="0"/>
        <w:keepLines w:val="0"/>
        <w:pageBreakBefore w:val="0"/>
        <w:kinsoku/>
        <w:wordWrap/>
        <w:overflowPunct/>
        <w:topLinePunct w:val="0"/>
        <w:autoSpaceDE/>
        <w:autoSpaceDN/>
        <w:bidi w:val="0"/>
        <w:adjustRightInd/>
        <w:snapToGrid/>
        <w:spacing w:line="700" w:lineRule="exact"/>
        <w:ind w:left="0" w:leftChars="0" w:right="0" w:rightChars="0" w:firstLine="680" w:firstLineChars="200"/>
        <w:textAlignment w:val="auto"/>
        <w:rPr>
          <w:rFonts w:hint="eastAsia" w:ascii="仿宋_GB2312" w:hAnsi="仿宋_GB2312" w:eastAsia="仿宋_GB2312" w:cs="仿宋_GB2312"/>
          <w:color w:val="auto"/>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5039A"/>
    <w:multiLevelType w:val="singleLevel"/>
    <w:tmpl w:val="5995039A"/>
    <w:lvl w:ilvl="0" w:tentative="0">
      <w:start w:val="1"/>
      <w:numFmt w:val="chineseCounting"/>
      <w:suff w:val="space"/>
      <w:lvlText w:val="（%1）"/>
      <w:lvlJc w:val="left"/>
    </w:lvl>
  </w:abstractNum>
  <w:abstractNum w:abstractNumId="1">
    <w:nsid w:val="5995040C"/>
    <w:multiLevelType w:val="singleLevel"/>
    <w:tmpl w:val="5995040C"/>
    <w:lvl w:ilvl="0" w:tentative="0">
      <w:start w:val="2"/>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E4"/>
    <w:rsid w:val="009914E4"/>
    <w:rsid w:val="0ACA6223"/>
    <w:rsid w:val="1E5E6355"/>
    <w:rsid w:val="2B094610"/>
    <w:rsid w:val="2BB2583C"/>
    <w:rsid w:val="62E25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2017-08-16T08:46:00Z</dcterms:created>
  <dc:creator>Administrator</dc:creator>
  <cp:lastModifiedBy>靠谱青年</cp:lastModifiedBy>
  <dcterms:modified xsi:type="dcterms:W3CDTF">2021-11-05T09:25:22Z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4380AE482C0446CDAB0B57952231EF68</vt:lpwstr>
  </property>
</Properties>
</file>